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 É R E L E 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Az adózás rendjéről szóló 2017. évi CL. törvény (a továbbiakban: Art.) 199. § alapján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Név:________________________________________________________________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Lakcím:_____________________________________________________________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Adóazonosító:________________________________________________________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Mutató:_____________________________________________________________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Fent nevezett ___________________________________ nyilatkozom arról, hogy az Art. 199. § alapján biztosított egyenlő összegű részletfizetéssel élni kívánok.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Adónem megnevezése:_________________________________________________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kérelmezett részletek száma (max: 12 hónap):_____________________________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Tudomásul veszem, hogy a részletek megfizetésének esedékessége a határozatban megállapított fizetési esedékesség.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Art. 199. § (1) A természetes személy adózó - ideértve a vállalkozási tevékenységet folytató és az általános forgalmi adó fizetésére kötelezett természetes személyt is - kérelmére az adóhatóság az általa nyilvántartott, legfeljebb egymillió forint összegű adótartozásra évente egy alkalommal legfeljebb tizenkettő havi pótlékmentes részletfizetést engedélyez.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Art. 199. § (3) Ha az adózó az esedékes részlet befizetését nem teljesíti, kedvezményre való jogosultságát elveszti, és a tartozás egy összegben esedékessé válik. Ebben az esetben az adóhatóság a tartozás fennmaradó részére az eredeti esedékesség napjától késedelmi pótlékot számít fel.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Dátum:___________________________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center" w:pos="680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________________________________</w:t>
      </w:r>
    </w:p>
    <w:p>
      <w:pPr>
        <w:pStyle w:val="Normal"/>
        <w:tabs>
          <w:tab w:val="clear" w:pos="708"/>
          <w:tab w:val="center" w:pos="6804" w:leader="none"/>
        </w:tabs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aláírás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a50442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504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b1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LibreOffice/7.3.2.2$Windows_X86_64 LibreOffice_project/49f2b1bff42cfccbd8f788c8dc32c1c309559be0</Application>
  <AppVersion>15.0000</AppVersion>
  <Pages>1</Pages>
  <Words>152</Words>
  <Characters>1363</Characters>
  <CharactersWithSpaces>1503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2018-04-04T12:04:00Z</dcterms:created>
  <dc:creator>Kulcsi hivatal</dc:creator>
  <dc:description/>
  <dc:language>hu-HU</dc:language>
  <cp:lastModifiedBy>Hivatal Kulcs</cp:lastModifiedBy>
  <cp:lastPrinted>2018-07-09T08:47:00Z</cp:lastPrinted>
  <dcterms:modified xsi:type="dcterms:W3CDTF">2022-01-17T07:57:00Z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